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5237"/>
      </w:tblGrid>
      <w:tr w:rsidR="002F1E39" w:rsidTr="002F1E39">
        <w:trPr>
          <w:trHeight w:val="298"/>
        </w:trPr>
        <w:tc>
          <w:tcPr>
            <w:tcW w:w="11044" w:type="dxa"/>
            <w:gridSpan w:val="2"/>
            <w:shd w:val="clear" w:color="auto" w:fill="F2F2F2" w:themeFill="background1" w:themeFillShade="F2"/>
            <w:vAlign w:val="center"/>
          </w:tcPr>
          <w:p w:rsidR="002F1E39" w:rsidRPr="002F1E39" w:rsidRDefault="001A5D30" w:rsidP="002F1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2F1E39" w:rsidRPr="002F1E39">
              <w:rPr>
                <w:rFonts w:ascii="Times New Roman" w:hAnsi="Times New Roman" w:cs="Times New Roman"/>
                <w:b/>
                <w:sz w:val="24"/>
                <w:szCs w:val="24"/>
              </w:rPr>
              <w:t>Куда</w:t>
            </w:r>
          </w:p>
        </w:tc>
      </w:tr>
      <w:tr w:rsidR="002F1E39" w:rsidTr="002F1E39">
        <w:trPr>
          <w:trHeight w:val="360"/>
        </w:trPr>
        <w:tc>
          <w:tcPr>
            <w:tcW w:w="5807" w:type="dxa"/>
            <w:shd w:val="clear" w:color="auto" w:fill="F2F2F2" w:themeFill="background1" w:themeFillShade="F2"/>
            <w:vAlign w:val="center"/>
          </w:tcPr>
          <w:p w:rsidR="002F1E39" w:rsidRDefault="002F1E39" w:rsidP="009E11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направлять обращения</w:t>
            </w:r>
            <w:r w:rsidRPr="00EE7D22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  <w:t xml:space="preserve">                                   </w:t>
            </w:r>
            <w:r w:rsidRPr="002F1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(если имеются вопросы/рекомендации/замечания</w:t>
            </w:r>
            <w:r w:rsidRPr="002F1E39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5237" w:type="dxa"/>
            <w:shd w:val="clear" w:color="auto" w:fill="F2F2F2" w:themeFill="background1" w:themeFillShade="F2"/>
            <w:vAlign w:val="center"/>
          </w:tcPr>
          <w:p w:rsidR="002F1E39" w:rsidRDefault="002F1E39" w:rsidP="007360C8">
            <w:pPr>
              <w:jc w:val="center"/>
              <w:rPr>
                <w:b/>
              </w:rPr>
            </w:pPr>
            <w:r w:rsidRPr="002F1E39">
              <w:rPr>
                <w:b/>
                <w:sz w:val="24"/>
                <w:szCs w:val="24"/>
              </w:rPr>
              <w:t xml:space="preserve">обращаться </w:t>
            </w:r>
            <w:r w:rsidRPr="002F1E39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по</w:t>
            </w:r>
            <w:r w:rsidRPr="002F1E39">
              <w:rPr>
                <w:rFonts w:eastAsia="Times New Roman" w:cstheme="minorHAnsi"/>
                <w:b/>
                <w:sz w:val="24"/>
                <w:szCs w:val="24"/>
                <w:lang w:val="en-US" w:eastAsia="ru-RU"/>
              </w:rPr>
              <w:t> </w:t>
            </w:r>
            <w:r w:rsidRPr="002F1E39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адресу электронной</w:t>
            </w:r>
            <w:r w:rsidRPr="002F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1E39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почты: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hyperlink r:id="rId6" w:history="1">
              <w:r w:rsidRPr="002F1E39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lang w:val="en-US" w:eastAsia="ru-RU"/>
                </w:rPr>
                <w:t>callcenter</w:t>
              </w:r>
              <w:r w:rsidRPr="002F1E39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lang w:eastAsia="ru-RU"/>
                </w:rPr>
                <w:t>@</w:t>
              </w:r>
              <w:r w:rsidRPr="002F1E39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lang w:val="en-US" w:eastAsia="ru-RU"/>
                </w:rPr>
                <w:t>luzhniki</w:t>
              </w:r>
              <w:r w:rsidRPr="002F1E39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2F1E39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7300A6" w:rsidTr="002F1E39">
        <w:trPr>
          <w:trHeight w:val="1838"/>
        </w:trPr>
        <w:tc>
          <w:tcPr>
            <w:tcW w:w="5807" w:type="dxa"/>
            <w:vAlign w:val="center"/>
          </w:tcPr>
          <w:p w:rsidR="00C31756" w:rsidRDefault="00702748" w:rsidP="00D41817">
            <w:pPr>
              <w:jc w:val="center"/>
              <w:rPr>
                <w:b/>
                <w:color w:val="0000FF"/>
                <w:sz w:val="20"/>
                <w:szCs w:val="20"/>
              </w:rPr>
            </w:pPr>
            <w:r w:rsidRPr="00C31756">
              <w:rPr>
                <w:b/>
                <w:color w:val="0000FF"/>
                <w:sz w:val="20"/>
                <w:szCs w:val="20"/>
              </w:rPr>
              <w:t>Причины сбоев в работе</w:t>
            </w:r>
          </w:p>
          <w:p w:rsidR="007300A6" w:rsidRPr="00702748" w:rsidRDefault="007300A6" w:rsidP="00D41817">
            <w:pPr>
              <w:jc w:val="center"/>
              <w:rPr>
                <w:b/>
              </w:rPr>
            </w:pPr>
            <w:r w:rsidRPr="00C31756">
              <w:rPr>
                <w:b/>
                <w:color w:val="0000FF"/>
                <w:sz w:val="20"/>
                <w:szCs w:val="20"/>
              </w:rPr>
              <w:t>автоматизированной транспортно-</w:t>
            </w:r>
            <w:r w:rsidR="00C31756">
              <w:rPr>
                <w:b/>
                <w:color w:val="0000FF"/>
                <w:sz w:val="20"/>
                <w:szCs w:val="20"/>
              </w:rPr>
              <w:t xml:space="preserve">пропускной системы (АТПС) </w:t>
            </w:r>
            <w:r w:rsidR="00702748" w:rsidRPr="00C31756">
              <w:rPr>
                <w:b/>
                <w:color w:val="0000FF"/>
                <w:sz w:val="20"/>
                <w:szCs w:val="20"/>
              </w:rPr>
              <w:t xml:space="preserve"> </w:t>
            </w:r>
            <w:r w:rsidRPr="00C31756">
              <w:rPr>
                <w:b/>
                <w:color w:val="0000FF"/>
                <w:sz w:val="20"/>
                <w:szCs w:val="20"/>
              </w:rPr>
              <w:t>и</w:t>
            </w:r>
            <w:r w:rsidR="004C6B13" w:rsidRPr="00C31756">
              <w:rPr>
                <w:b/>
                <w:color w:val="0000FF"/>
                <w:sz w:val="20"/>
                <w:szCs w:val="20"/>
              </w:rPr>
              <w:t>/или</w:t>
            </w:r>
            <w:r w:rsidRPr="00C31756">
              <w:rPr>
                <w:b/>
                <w:color w:val="0000FF"/>
                <w:sz w:val="20"/>
                <w:szCs w:val="20"/>
              </w:rPr>
              <w:t xml:space="preserve"> стационарных терминалов оплаты</w:t>
            </w:r>
            <w:r w:rsidRPr="00797391">
              <w:rPr>
                <w:b/>
                <w:color w:val="0000FF"/>
              </w:rPr>
              <w:t xml:space="preserve">   </w:t>
            </w:r>
            <w:r w:rsidR="00702748" w:rsidRPr="00797391">
              <w:rPr>
                <w:b/>
                <w:color w:val="0000FF"/>
              </w:rPr>
              <w:t xml:space="preserve"> </w:t>
            </w:r>
            <w:r w:rsidR="00797391" w:rsidRPr="00797391">
              <w:rPr>
                <w:b/>
                <w:color w:val="0000FF"/>
              </w:rPr>
              <w:t xml:space="preserve">                                      </w:t>
            </w:r>
            <w:r w:rsidR="00C31756">
              <w:rPr>
                <w:b/>
                <w:color w:val="0000FF"/>
              </w:rPr>
              <w:t xml:space="preserve">                                             </w:t>
            </w:r>
            <w:r w:rsidR="00797391" w:rsidRPr="00797391">
              <w:rPr>
                <w:b/>
                <w:color w:val="0000FF"/>
              </w:rPr>
              <w:t xml:space="preserve">  </w:t>
            </w:r>
            <w:r w:rsidR="00797391" w:rsidRPr="00797391">
              <w:rPr>
                <w:b/>
              </w:rPr>
              <w:t>и планируемые сроки устранения недостатков</w:t>
            </w:r>
            <w:r w:rsidRPr="00702748">
              <w:rPr>
                <w:b/>
              </w:rPr>
              <w:t xml:space="preserve"> </w:t>
            </w:r>
            <w:r w:rsidR="00702748" w:rsidRPr="00702748">
              <w:rPr>
                <w:b/>
              </w:rPr>
              <w:t xml:space="preserve"> </w:t>
            </w:r>
            <w:r w:rsidRPr="00702748">
              <w:rPr>
                <w:b/>
              </w:rPr>
              <w:t xml:space="preserve">                        </w:t>
            </w:r>
            <w:r w:rsidR="00702748" w:rsidRPr="00702748">
              <w:rPr>
                <w:b/>
              </w:rPr>
              <w:t xml:space="preserve">                   </w:t>
            </w:r>
            <w:r w:rsidRPr="00702748">
              <w:rPr>
                <w:b/>
                <w:sz w:val="18"/>
                <w:szCs w:val="18"/>
              </w:rPr>
              <w:t>(</w:t>
            </w:r>
            <w:r w:rsidR="00F975FE">
              <w:rPr>
                <w:b/>
                <w:sz w:val="18"/>
                <w:szCs w:val="18"/>
              </w:rPr>
              <w:t>например,</w:t>
            </w:r>
            <w:r w:rsidRPr="00702748">
              <w:rPr>
                <w:b/>
                <w:sz w:val="18"/>
                <w:szCs w:val="18"/>
              </w:rPr>
              <w:t xml:space="preserve"> замятие билетов, </w:t>
            </w:r>
            <w:r w:rsidR="004C6B13">
              <w:rPr>
                <w:b/>
                <w:sz w:val="18"/>
                <w:szCs w:val="18"/>
              </w:rPr>
              <w:t xml:space="preserve"> </w:t>
            </w:r>
            <w:r w:rsidRPr="00702748">
              <w:rPr>
                <w:b/>
                <w:sz w:val="18"/>
                <w:szCs w:val="18"/>
              </w:rPr>
              <w:t xml:space="preserve"> </w:t>
            </w:r>
            <w:r w:rsidR="004C6B13">
              <w:rPr>
                <w:b/>
                <w:sz w:val="18"/>
                <w:szCs w:val="18"/>
              </w:rPr>
              <w:t xml:space="preserve">ошибочное </w:t>
            </w:r>
            <w:r w:rsidRPr="00702748">
              <w:rPr>
                <w:b/>
                <w:sz w:val="18"/>
                <w:szCs w:val="18"/>
              </w:rPr>
              <w:t>применение</w:t>
            </w:r>
            <w:r w:rsidR="004C6B13">
              <w:rPr>
                <w:b/>
                <w:sz w:val="18"/>
                <w:szCs w:val="18"/>
              </w:rPr>
              <w:t xml:space="preserve"> </w:t>
            </w:r>
            <w:r w:rsidRPr="00702748">
              <w:rPr>
                <w:b/>
                <w:sz w:val="18"/>
                <w:szCs w:val="18"/>
              </w:rPr>
              <w:t xml:space="preserve"> грузового тарифа для легкового транспорта</w:t>
            </w:r>
            <w:r w:rsidR="00386DFF">
              <w:rPr>
                <w:b/>
                <w:sz w:val="18"/>
                <w:szCs w:val="18"/>
              </w:rPr>
              <w:t xml:space="preserve">, </w:t>
            </w:r>
            <w:r w:rsidR="00386DFF" w:rsidRPr="004C6B13">
              <w:rPr>
                <w:b/>
                <w:sz w:val="18"/>
                <w:szCs w:val="18"/>
              </w:rPr>
              <w:t>перспективы развития АТПС</w:t>
            </w:r>
            <w:r w:rsidR="00F975FE">
              <w:rPr>
                <w:b/>
                <w:sz w:val="18"/>
                <w:szCs w:val="18"/>
              </w:rPr>
              <w:t>,</w:t>
            </w:r>
            <w:r w:rsidRPr="004C6B13">
              <w:rPr>
                <w:b/>
                <w:sz w:val="18"/>
                <w:szCs w:val="18"/>
              </w:rPr>
              <w:t xml:space="preserve"> </w:t>
            </w:r>
            <w:r w:rsidR="00F975FE">
              <w:rPr>
                <w:b/>
                <w:sz w:val="18"/>
                <w:szCs w:val="18"/>
              </w:rPr>
              <w:t xml:space="preserve"> </w:t>
            </w:r>
            <w:r w:rsidR="00F975FE" w:rsidRPr="00702748">
              <w:rPr>
                <w:b/>
                <w:sz w:val="18"/>
                <w:szCs w:val="18"/>
              </w:rPr>
              <w:t xml:space="preserve"> размещение </w:t>
            </w:r>
            <w:r w:rsidR="00F975FE">
              <w:rPr>
                <w:b/>
                <w:sz w:val="18"/>
                <w:szCs w:val="18"/>
              </w:rPr>
              <w:t xml:space="preserve">терминалов оплаты </w:t>
            </w:r>
            <w:r w:rsidR="00F975FE" w:rsidRPr="00702748">
              <w:rPr>
                <w:b/>
                <w:sz w:val="18"/>
                <w:szCs w:val="18"/>
              </w:rPr>
              <w:t>на территории</w:t>
            </w:r>
            <w:r w:rsidRPr="004C6B13">
              <w:rPr>
                <w:b/>
                <w:sz w:val="18"/>
                <w:szCs w:val="18"/>
              </w:rPr>
              <w:t xml:space="preserve"> и т.п.</w:t>
            </w:r>
            <w:r w:rsidRPr="00702748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5237" w:type="dxa"/>
            <w:vAlign w:val="center"/>
          </w:tcPr>
          <w:p w:rsidR="0001574A" w:rsidRDefault="0001574A" w:rsidP="0001574A">
            <w:pPr>
              <w:jc w:val="center"/>
              <w:rPr>
                <w:b/>
                <w:sz w:val="28"/>
                <w:szCs w:val="28"/>
              </w:rPr>
            </w:pPr>
          </w:p>
          <w:p w:rsidR="0001574A" w:rsidRDefault="0001574A" w:rsidP="0001574A">
            <w:pPr>
              <w:jc w:val="center"/>
              <w:rPr>
                <w:b/>
                <w:sz w:val="28"/>
                <w:szCs w:val="28"/>
              </w:rPr>
            </w:pPr>
          </w:p>
          <w:p w:rsidR="007300A6" w:rsidRDefault="00F60D6F" w:rsidP="0001574A">
            <w:pPr>
              <w:jc w:val="center"/>
              <w:rPr>
                <w:b/>
                <w:sz w:val="28"/>
                <w:szCs w:val="28"/>
              </w:rPr>
            </w:pPr>
            <w:r w:rsidRPr="00F60D6F">
              <w:rPr>
                <w:b/>
                <w:sz w:val="28"/>
                <w:szCs w:val="28"/>
              </w:rPr>
              <w:t>Центр информационных технологий</w:t>
            </w:r>
            <w:r>
              <w:rPr>
                <w:b/>
                <w:sz w:val="28"/>
                <w:szCs w:val="28"/>
              </w:rPr>
              <w:t>:</w:t>
            </w:r>
          </w:p>
          <w:p w:rsidR="007300A6" w:rsidRPr="00F60D6F" w:rsidRDefault="007300A6" w:rsidP="000157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300A6" w:rsidRPr="009D6010" w:rsidRDefault="007300A6" w:rsidP="0001574A">
            <w:pPr>
              <w:jc w:val="center"/>
              <w:rPr>
                <w:b/>
              </w:rPr>
            </w:pPr>
          </w:p>
        </w:tc>
      </w:tr>
      <w:tr w:rsidR="00937CE5" w:rsidTr="002F1E39">
        <w:trPr>
          <w:trHeight w:val="1309"/>
        </w:trPr>
        <w:tc>
          <w:tcPr>
            <w:tcW w:w="5807" w:type="dxa"/>
            <w:vAlign w:val="center"/>
          </w:tcPr>
          <w:p w:rsidR="00937CE5" w:rsidRPr="00884F6D" w:rsidRDefault="00937CE5" w:rsidP="005D0715">
            <w:pPr>
              <w:jc w:val="center"/>
              <w:rPr>
                <w:sz w:val="20"/>
                <w:szCs w:val="20"/>
              </w:rPr>
            </w:pPr>
            <w:r w:rsidRPr="002D3080">
              <w:rPr>
                <w:b/>
                <w:color w:val="0000FF"/>
                <w:sz w:val="20"/>
                <w:szCs w:val="20"/>
              </w:rPr>
              <w:t>Проход и правила нахожд</w:t>
            </w:r>
            <w:r w:rsidR="005B731F">
              <w:rPr>
                <w:b/>
                <w:color w:val="0000FF"/>
                <w:sz w:val="20"/>
                <w:szCs w:val="20"/>
              </w:rPr>
              <w:t xml:space="preserve">ения </w:t>
            </w:r>
            <w:r w:rsidRPr="002D3080">
              <w:rPr>
                <w:b/>
                <w:color w:val="0000FF"/>
                <w:sz w:val="20"/>
                <w:szCs w:val="20"/>
              </w:rPr>
              <w:t>посетителей на  территор</w:t>
            </w:r>
            <w:r w:rsidR="005B731F">
              <w:rPr>
                <w:b/>
                <w:color w:val="0000FF"/>
                <w:sz w:val="20"/>
                <w:szCs w:val="20"/>
              </w:rPr>
              <w:t xml:space="preserve">ии </w:t>
            </w:r>
            <w:r w:rsidRPr="00884F6D">
              <w:rPr>
                <w:sz w:val="20"/>
                <w:szCs w:val="20"/>
              </w:rPr>
              <w:t xml:space="preserve">, </w:t>
            </w:r>
            <w:r w:rsidR="00180AD8" w:rsidRPr="00180AD8">
              <w:rPr>
                <w:sz w:val="18"/>
                <w:szCs w:val="18"/>
              </w:rPr>
              <w:t>(</w:t>
            </w:r>
            <w:r w:rsidRPr="00180AD8">
              <w:rPr>
                <w:b/>
                <w:sz w:val="18"/>
                <w:szCs w:val="18"/>
              </w:rPr>
              <w:t>порядок размещ</w:t>
            </w:r>
            <w:r w:rsidR="00A24CA4" w:rsidRPr="00180AD8">
              <w:rPr>
                <w:b/>
                <w:sz w:val="18"/>
                <w:szCs w:val="18"/>
              </w:rPr>
              <w:t xml:space="preserve">ения </w:t>
            </w:r>
            <w:r w:rsidRPr="00180AD8">
              <w:rPr>
                <w:b/>
                <w:sz w:val="18"/>
                <w:szCs w:val="18"/>
              </w:rPr>
              <w:t>транспорт</w:t>
            </w:r>
            <w:r w:rsidR="00A24CA4" w:rsidRPr="00180AD8">
              <w:rPr>
                <w:b/>
                <w:sz w:val="18"/>
                <w:szCs w:val="18"/>
              </w:rPr>
              <w:t>а</w:t>
            </w:r>
            <w:r w:rsidR="005D0715">
              <w:rPr>
                <w:b/>
                <w:sz w:val="18"/>
                <w:szCs w:val="18"/>
              </w:rPr>
              <w:t xml:space="preserve"> </w:t>
            </w:r>
            <w:r w:rsidRPr="00180AD8">
              <w:rPr>
                <w:b/>
                <w:sz w:val="18"/>
                <w:szCs w:val="18"/>
              </w:rPr>
              <w:t xml:space="preserve"> на территории</w:t>
            </w:r>
            <w:r w:rsidR="00A24CA4" w:rsidRPr="00180AD8">
              <w:rPr>
                <w:b/>
                <w:sz w:val="18"/>
                <w:szCs w:val="18"/>
              </w:rPr>
              <w:t xml:space="preserve"> спорткомплекса,</w:t>
            </w:r>
            <w:r w:rsidR="00180AD8">
              <w:rPr>
                <w:b/>
                <w:sz w:val="18"/>
                <w:szCs w:val="18"/>
              </w:rPr>
              <w:t xml:space="preserve">                 </w:t>
            </w:r>
            <w:r w:rsidRPr="00180AD8">
              <w:rPr>
                <w:b/>
                <w:sz w:val="18"/>
                <w:szCs w:val="18"/>
              </w:rPr>
              <w:t xml:space="preserve">в том числе и в период мероприятий, </w:t>
            </w:r>
            <w:r w:rsidR="005D0715" w:rsidRPr="00180AD8">
              <w:rPr>
                <w:b/>
                <w:sz w:val="18"/>
                <w:szCs w:val="18"/>
              </w:rPr>
              <w:t>применяемые меры к нарушителям условий публичной оферты</w:t>
            </w:r>
            <w:r w:rsidR="005D0715">
              <w:rPr>
                <w:b/>
                <w:sz w:val="18"/>
                <w:szCs w:val="18"/>
              </w:rPr>
              <w:t xml:space="preserve">, пожелания по </w:t>
            </w:r>
            <w:r w:rsidR="00180AD8">
              <w:rPr>
                <w:b/>
                <w:sz w:val="18"/>
                <w:szCs w:val="18"/>
              </w:rPr>
              <w:t xml:space="preserve">                                   </w:t>
            </w:r>
            <w:r w:rsidRPr="00180AD8">
              <w:rPr>
                <w:b/>
                <w:sz w:val="18"/>
                <w:szCs w:val="18"/>
              </w:rPr>
              <w:t xml:space="preserve"> </w:t>
            </w:r>
            <w:r w:rsidR="005D0715">
              <w:rPr>
                <w:b/>
                <w:sz w:val="18"/>
                <w:szCs w:val="18"/>
              </w:rPr>
              <w:t xml:space="preserve"> </w:t>
            </w:r>
            <w:r w:rsidRPr="00180AD8">
              <w:rPr>
                <w:b/>
                <w:sz w:val="18"/>
                <w:szCs w:val="18"/>
              </w:rPr>
              <w:t xml:space="preserve"> работе сотрудников ЧОП и т.п.</w:t>
            </w:r>
            <w:r w:rsidR="00180AD8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5237" w:type="dxa"/>
            <w:vAlign w:val="center"/>
          </w:tcPr>
          <w:p w:rsidR="00937CE5" w:rsidRPr="005B731F" w:rsidRDefault="00937CE5" w:rsidP="0001574A">
            <w:pPr>
              <w:jc w:val="center"/>
              <w:rPr>
                <w:b/>
                <w:sz w:val="28"/>
                <w:szCs w:val="28"/>
              </w:rPr>
            </w:pPr>
            <w:r w:rsidRPr="005B731F">
              <w:rPr>
                <w:b/>
                <w:sz w:val="28"/>
                <w:szCs w:val="28"/>
              </w:rPr>
              <w:t>Служба безопасности</w:t>
            </w:r>
          </w:p>
        </w:tc>
      </w:tr>
      <w:tr w:rsidR="00937CE5" w:rsidTr="002F1E39">
        <w:trPr>
          <w:trHeight w:val="1581"/>
        </w:trPr>
        <w:tc>
          <w:tcPr>
            <w:tcW w:w="5807" w:type="dxa"/>
            <w:vAlign w:val="center"/>
          </w:tcPr>
          <w:p w:rsidR="00937CE5" w:rsidRDefault="00937CE5" w:rsidP="00E74C70">
            <w:pPr>
              <w:jc w:val="center"/>
            </w:pPr>
            <w:r w:rsidRPr="002A4EF2">
              <w:rPr>
                <w:b/>
                <w:color w:val="0000FF"/>
                <w:sz w:val="20"/>
                <w:szCs w:val="20"/>
              </w:rPr>
              <w:t xml:space="preserve">Контроль доступа транспорт. средств с </w:t>
            </w:r>
            <w:proofErr w:type="spellStart"/>
            <w:r w:rsidRPr="002A4EF2">
              <w:rPr>
                <w:b/>
                <w:color w:val="0000FF"/>
                <w:sz w:val="20"/>
                <w:szCs w:val="20"/>
              </w:rPr>
              <w:t>использов</w:t>
            </w:r>
            <w:proofErr w:type="spellEnd"/>
            <w:r>
              <w:rPr>
                <w:b/>
                <w:color w:val="0000FF"/>
                <w:sz w:val="20"/>
                <w:szCs w:val="20"/>
              </w:rPr>
              <w:t>.</w:t>
            </w:r>
            <w:r w:rsidRPr="002A4EF2">
              <w:rPr>
                <w:color w:val="0000FF"/>
                <w:sz w:val="20"/>
                <w:szCs w:val="20"/>
              </w:rPr>
              <w:t xml:space="preserve"> </w:t>
            </w:r>
            <w:r w:rsidRPr="002A4EF2">
              <w:rPr>
                <w:b/>
                <w:color w:val="0000FF"/>
                <w:sz w:val="20"/>
                <w:szCs w:val="20"/>
              </w:rPr>
              <w:t>АТПС</w:t>
            </w:r>
            <w:r w:rsidRPr="002A4EF2">
              <w:rPr>
                <w:color w:val="0000FF"/>
                <w:sz w:val="20"/>
                <w:szCs w:val="20"/>
              </w:rPr>
              <w:t xml:space="preserve"> </w:t>
            </w:r>
            <w:r w:rsidRPr="00180AD8">
              <w:rPr>
                <w:b/>
                <w:sz w:val="18"/>
                <w:szCs w:val="18"/>
              </w:rPr>
              <w:t xml:space="preserve">(порядок посещения </w:t>
            </w:r>
            <w:r w:rsidR="00E74C70" w:rsidRPr="00180AD8">
              <w:rPr>
                <w:b/>
                <w:sz w:val="18"/>
                <w:szCs w:val="18"/>
              </w:rPr>
              <w:t xml:space="preserve">территории </w:t>
            </w:r>
            <w:r w:rsidRPr="00180AD8">
              <w:rPr>
                <w:b/>
                <w:sz w:val="18"/>
                <w:szCs w:val="18"/>
              </w:rPr>
              <w:t xml:space="preserve">на транспорте, </w:t>
            </w:r>
            <w:r w:rsidR="004C232C">
              <w:rPr>
                <w:b/>
                <w:sz w:val="18"/>
                <w:szCs w:val="18"/>
              </w:rPr>
              <w:t xml:space="preserve"> </w:t>
            </w:r>
            <w:r w:rsidRPr="00180AD8">
              <w:rPr>
                <w:b/>
                <w:sz w:val="18"/>
                <w:szCs w:val="18"/>
              </w:rPr>
              <w:t>прейскурант</w:t>
            </w:r>
            <w:r w:rsidR="004C232C">
              <w:rPr>
                <w:b/>
                <w:sz w:val="18"/>
                <w:szCs w:val="18"/>
              </w:rPr>
              <w:t>ы</w:t>
            </w:r>
            <w:r w:rsidRPr="00180AD8">
              <w:rPr>
                <w:b/>
                <w:sz w:val="18"/>
                <w:szCs w:val="18"/>
              </w:rPr>
              <w:t xml:space="preserve">,   применяемые </w:t>
            </w:r>
            <w:r w:rsidR="00180AD8" w:rsidRPr="00180AD8">
              <w:rPr>
                <w:b/>
                <w:sz w:val="18"/>
                <w:szCs w:val="18"/>
              </w:rPr>
              <w:t>меры</w:t>
            </w:r>
            <w:r w:rsidRPr="00180AD8">
              <w:rPr>
                <w:b/>
                <w:sz w:val="18"/>
                <w:szCs w:val="18"/>
              </w:rPr>
              <w:t xml:space="preserve"> к нарушителям</w:t>
            </w:r>
            <w:r w:rsidR="00AF05FC" w:rsidRPr="00180AD8">
              <w:rPr>
                <w:b/>
                <w:sz w:val="18"/>
                <w:szCs w:val="18"/>
              </w:rPr>
              <w:t xml:space="preserve"> условий публичной оферты</w:t>
            </w:r>
            <w:r w:rsidRPr="00180AD8">
              <w:rPr>
                <w:b/>
                <w:sz w:val="18"/>
                <w:szCs w:val="18"/>
              </w:rPr>
              <w:t>, порядок обнуления  въездных билетов льготным категориям граждан  и т.п.</w:t>
            </w:r>
            <w:r w:rsidR="00180AD8">
              <w:rPr>
                <w:b/>
                <w:sz w:val="18"/>
                <w:szCs w:val="18"/>
              </w:rPr>
              <w:t>)</w:t>
            </w:r>
            <w:r w:rsidR="00007B1D">
              <w:rPr>
                <w:b/>
                <w:sz w:val="18"/>
                <w:szCs w:val="18"/>
              </w:rPr>
              <w:t xml:space="preserve"> – сведения размещены на сайте АО «Лужники»</w:t>
            </w:r>
            <w:r w:rsidR="002F1E39">
              <w:rPr>
                <w:b/>
                <w:sz w:val="18"/>
                <w:szCs w:val="18"/>
              </w:rPr>
              <w:t xml:space="preserve"> </w:t>
            </w:r>
            <w:r w:rsidR="00007B1D">
              <w:rPr>
                <w:b/>
                <w:sz w:val="18"/>
                <w:szCs w:val="18"/>
              </w:rPr>
              <w:t>в разделе ПРАВИЛА ПРОЕЗДА</w:t>
            </w:r>
          </w:p>
        </w:tc>
        <w:tc>
          <w:tcPr>
            <w:tcW w:w="5237" w:type="dxa"/>
            <w:vAlign w:val="center"/>
          </w:tcPr>
          <w:p w:rsidR="00937CE5" w:rsidRPr="005B731F" w:rsidRDefault="00937CE5" w:rsidP="0001574A">
            <w:pPr>
              <w:jc w:val="center"/>
              <w:rPr>
                <w:b/>
                <w:sz w:val="28"/>
                <w:szCs w:val="28"/>
              </w:rPr>
            </w:pPr>
            <w:r w:rsidRPr="005B731F">
              <w:rPr>
                <w:b/>
                <w:sz w:val="28"/>
                <w:szCs w:val="28"/>
              </w:rPr>
              <w:t>Отдел организации пропускной системы</w:t>
            </w:r>
          </w:p>
        </w:tc>
      </w:tr>
      <w:tr w:rsidR="00937CE5" w:rsidTr="002F1E39">
        <w:trPr>
          <w:trHeight w:val="1016"/>
        </w:trPr>
        <w:tc>
          <w:tcPr>
            <w:tcW w:w="5807" w:type="dxa"/>
            <w:vAlign w:val="center"/>
          </w:tcPr>
          <w:p w:rsidR="00937CE5" w:rsidRPr="00A16927" w:rsidRDefault="00937CE5" w:rsidP="00D41817">
            <w:pPr>
              <w:jc w:val="center"/>
              <w:rPr>
                <w:color w:val="0000FF"/>
                <w:sz w:val="20"/>
                <w:szCs w:val="20"/>
              </w:rPr>
            </w:pPr>
            <w:r w:rsidRPr="00A16927">
              <w:rPr>
                <w:b/>
                <w:color w:val="0000FF"/>
                <w:sz w:val="20"/>
                <w:szCs w:val="20"/>
              </w:rPr>
              <w:t>Возврат денежных средств</w:t>
            </w:r>
          </w:p>
          <w:p w:rsidR="00937CE5" w:rsidRPr="00B1624D" w:rsidRDefault="00B1624D" w:rsidP="00D9581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r w:rsidR="00937CE5" w:rsidRPr="00B1624D">
              <w:rPr>
                <w:b/>
                <w:sz w:val="18"/>
                <w:szCs w:val="18"/>
              </w:rPr>
              <w:t>при сбое работы   АТПС  и/или терминалов оплаты</w:t>
            </w:r>
            <w:r w:rsidR="0031799D">
              <w:rPr>
                <w:b/>
                <w:sz w:val="18"/>
                <w:szCs w:val="18"/>
              </w:rPr>
              <w:t>, ошибочно</w:t>
            </w:r>
            <w:r w:rsidR="00D9581F">
              <w:rPr>
                <w:b/>
                <w:sz w:val="18"/>
                <w:szCs w:val="18"/>
              </w:rPr>
              <w:t>м</w:t>
            </w:r>
            <w:r w:rsidR="0031799D">
              <w:rPr>
                <w:b/>
                <w:sz w:val="18"/>
                <w:szCs w:val="18"/>
              </w:rPr>
              <w:t xml:space="preserve"> применени</w:t>
            </w:r>
            <w:r w:rsidR="00D9581F">
              <w:rPr>
                <w:b/>
                <w:sz w:val="18"/>
                <w:szCs w:val="18"/>
              </w:rPr>
              <w:t>и</w:t>
            </w:r>
            <w:r w:rsidR="0031799D">
              <w:rPr>
                <w:b/>
                <w:sz w:val="18"/>
                <w:szCs w:val="18"/>
              </w:rPr>
              <w:t xml:space="preserve"> грузового тарифа для легкового транспорта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5237" w:type="dxa"/>
            <w:vAlign w:val="center"/>
          </w:tcPr>
          <w:p w:rsidR="00937CE5" w:rsidRPr="005B731F" w:rsidRDefault="00322943" w:rsidP="003229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Отдел расчетно-кассовых операций</w:t>
            </w:r>
          </w:p>
        </w:tc>
      </w:tr>
      <w:tr w:rsidR="00937CE5" w:rsidTr="002F1E39">
        <w:trPr>
          <w:trHeight w:val="1331"/>
        </w:trPr>
        <w:tc>
          <w:tcPr>
            <w:tcW w:w="5807" w:type="dxa"/>
            <w:vAlign w:val="center"/>
          </w:tcPr>
          <w:p w:rsidR="00937CE5" w:rsidRPr="002D6A01" w:rsidRDefault="00937CE5" w:rsidP="002D6A01">
            <w:pPr>
              <w:jc w:val="center"/>
              <w:rPr>
                <w:b/>
                <w:sz w:val="18"/>
                <w:szCs w:val="18"/>
              </w:rPr>
            </w:pPr>
            <w:r w:rsidRPr="000E254C">
              <w:rPr>
                <w:b/>
                <w:color w:val="0000FF"/>
                <w:sz w:val="20"/>
                <w:szCs w:val="20"/>
              </w:rPr>
              <w:t>Предоставл</w:t>
            </w:r>
            <w:r w:rsidR="003F2AB4">
              <w:rPr>
                <w:b/>
                <w:color w:val="0000FF"/>
                <w:sz w:val="20"/>
                <w:szCs w:val="20"/>
              </w:rPr>
              <w:t xml:space="preserve">ение </w:t>
            </w:r>
            <w:r w:rsidRPr="000E254C">
              <w:rPr>
                <w:b/>
                <w:color w:val="0000FF"/>
                <w:sz w:val="20"/>
                <w:szCs w:val="20"/>
              </w:rPr>
              <w:t xml:space="preserve"> свед</w:t>
            </w:r>
            <w:r w:rsidR="003F2AB4">
              <w:rPr>
                <w:b/>
                <w:color w:val="0000FF"/>
                <w:sz w:val="20"/>
                <w:szCs w:val="20"/>
              </w:rPr>
              <w:t>ений</w:t>
            </w:r>
            <w:r w:rsidRPr="000E254C">
              <w:rPr>
                <w:b/>
                <w:color w:val="0000FF"/>
                <w:sz w:val="20"/>
                <w:szCs w:val="20"/>
              </w:rPr>
              <w:t xml:space="preserve"> </w:t>
            </w:r>
            <w:r w:rsidR="003F2AB4">
              <w:rPr>
                <w:b/>
                <w:color w:val="0000FF"/>
                <w:sz w:val="20"/>
                <w:szCs w:val="20"/>
              </w:rPr>
              <w:t xml:space="preserve"> </w:t>
            </w:r>
            <w:r w:rsidRPr="000E254C">
              <w:rPr>
                <w:b/>
                <w:color w:val="0000FF"/>
                <w:sz w:val="20"/>
                <w:szCs w:val="20"/>
              </w:rPr>
              <w:t>о   проводимых мероприятиях</w:t>
            </w:r>
            <w:r w:rsidRPr="000E254C">
              <w:rPr>
                <w:color w:val="0000FF"/>
                <w:sz w:val="20"/>
                <w:szCs w:val="20"/>
              </w:rPr>
              <w:t xml:space="preserve"> </w:t>
            </w:r>
            <w:r w:rsidR="003F2AB4">
              <w:rPr>
                <w:color w:val="0000FF"/>
                <w:sz w:val="20"/>
                <w:szCs w:val="20"/>
              </w:rPr>
              <w:t xml:space="preserve">                   </w:t>
            </w:r>
            <w:r w:rsidR="002D6A01">
              <w:rPr>
                <w:b/>
                <w:sz w:val="18"/>
                <w:szCs w:val="18"/>
              </w:rPr>
              <w:t>(например,</w:t>
            </w:r>
            <w:r w:rsidRPr="00A16927">
              <w:rPr>
                <w:b/>
                <w:sz w:val="18"/>
                <w:szCs w:val="18"/>
              </w:rPr>
              <w:t xml:space="preserve"> условиях посещения меропр</w:t>
            </w:r>
            <w:r w:rsidR="003F2AB4" w:rsidRPr="00A16927">
              <w:rPr>
                <w:b/>
                <w:sz w:val="18"/>
                <w:szCs w:val="18"/>
              </w:rPr>
              <w:t>иятий</w:t>
            </w:r>
            <w:r w:rsidRPr="00A16927">
              <w:rPr>
                <w:b/>
                <w:sz w:val="18"/>
                <w:szCs w:val="18"/>
              </w:rPr>
              <w:t xml:space="preserve"> на   транспорт</w:t>
            </w:r>
            <w:r w:rsidR="009B6390" w:rsidRPr="00A16927">
              <w:rPr>
                <w:b/>
                <w:sz w:val="18"/>
                <w:szCs w:val="18"/>
              </w:rPr>
              <w:t xml:space="preserve">ных </w:t>
            </w:r>
            <w:r w:rsidRPr="00A16927">
              <w:rPr>
                <w:b/>
                <w:sz w:val="18"/>
                <w:szCs w:val="18"/>
              </w:rPr>
              <w:t xml:space="preserve">средствах организаторов мероприятий, порядок  приобретения ими </w:t>
            </w:r>
            <w:r w:rsidR="00A16927">
              <w:rPr>
                <w:b/>
                <w:sz w:val="18"/>
                <w:szCs w:val="18"/>
              </w:rPr>
              <w:t xml:space="preserve">въездных </w:t>
            </w:r>
            <w:r w:rsidRPr="00A16927">
              <w:rPr>
                <w:b/>
                <w:sz w:val="18"/>
                <w:szCs w:val="18"/>
              </w:rPr>
              <w:t xml:space="preserve">билетов на </w:t>
            </w:r>
            <w:r w:rsidR="00A16927">
              <w:rPr>
                <w:b/>
                <w:sz w:val="18"/>
                <w:szCs w:val="18"/>
              </w:rPr>
              <w:t xml:space="preserve"> </w:t>
            </w:r>
            <w:r w:rsidRPr="00A16927">
              <w:rPr>
                <w:b/>
                <w:sz w:val="18"/>
                <w:szCs w:val="18"/>
              </w:rPr>
              <w:t>тр</w:t>
            </w:r>
            <w:r w:rsidR="00A16927">
              <w:rPr>
                <w:b/>
                <w:sz w:val="18"/>
                <w:szCs w:val="18"/>
              </w:rPr>
              <w:t>анспортные</w:t>
            </w:r>
            <w:r w:rsidRPr="00A16927">
              <w:rPr>
                <w:b/>
                <w:sz w:val="18"/>
                <w:szCs w:val="18"/>
              </w:rPr>
              <w:t xml:space="preserve"> ср</w:t>
            </w:r>
            <w:r w:rsidR="00A16927">
              <w:rPr>
                <w:b/>
                <w:sz w:val="18"/>
                <w:szCs w:val="18"/>
              </w:rPr>
              <w:t>едства</w:t>
            </w:r>
            <w:r w:rsidRPr="00A16927">
              <w:rPr>
                <w:b/>
                <w:sz w:val="18"/>
                <w:szCs w:val="18"/>
              </w:rPr>
              <w:t xml:space="preserve">  и т.п.</w:t>
            </w:r>
            <w:r w:rsidR="002D6A01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5237" w:type="dxa"/>
            <w:vAlign w:val="center"/>
          </w:tcPr>
          <w:p w:rsidR="00937CE5" w:rsidRPr="005B731F" w:rsidRDefault="00937CE5" w:rsidP="0001574A">
            <w:pPr>
              <w:jc w:val="center"/>
              <w:rPr>
                <w:b/>
                <w:sz w:val="28"/>
                <w:szCs w:val="28"/>
              </w:rPr>
            </w:pPr>
            <w:r w:rsidRPr="005B731F">
              <w:rPr>
                <w:b/>
                <w:sz w:val="28"/>
                <w:szCs w:val="28"/>
              </w:rPr>
              <w:t xml:space="preserve">Центр спортивно-массовых </w:t>
            </w:r>
            <w:r w:rsidR="002D6A01">
              <w:rPr>
                <w:b/>
                <w:sz w:val="28"/>
                <w:szCs w:val="28"/>
              </w:rPr>
              <w:t xml:space="preserve">                                         </w:t>
            </w:r>
            <w:r w:rsidRPr="005B731F">
              <w:rPr>
                <w:b/>
                <w:sz w:val="28"/>
                <w:szCs w:val="28"/>
              </w:rPr>
              <w:t>и зрелищных мероприятий</w:t>
            </w:r>
          </w:p>
        </w:tc>
      </w:tr>
      <w:tr w:rsidR="00937CE5" w:rsidTr="002D6A01">
        <w:trPr>
          <w:trHeight w:val="1078"/>
        </w:trPr>
        <w:tc>
          <w:tcPr>
            <w:tcW w:w="5807" w:type="dxa"/>
            <w:vAlign w:val="center"/>
          </w:tcPr>
          <w:p w:rsidR="00937CE5" w:rsidRDefault="00937CE5" w:rsidP="00A16927">
            <w:pPr>
              <w:jc w:val="center"/>
            </w:pPr>
            <w:r w:rsidRPr="00D3368A">
              <w:rPr>
                <w:b/>
                <w:color w:val="0000FF"/>
                <w:sz w:val="20"/>
                <w:szCs w:val="20"/>
              </w:rPr>
              <w:t>Навигация на территории</w:t>
            </w:r>
            <w:r w:rsidRPr="00D3368A">
              <w:rPr>
                <w:color w:val="0000FF"/>
                <w:sz w:val="20"/>
                <w:szCs w:val="20"/>
              </w:rPr>
              <w:t xml:space="preserve"> </w:t>
            </w:r>
            <w:r w:rsidR="00A16927" w:rsidRPr="00D3368A">
              <w:rPr>
                <w:sz w:val="20"/>
                <w:szCs w:val="20"/>
              </w:rPr>
              <w:t xml:space="preserve"> </w:t>
            </w:r>
            <w:r w:rsidRPr="00D3368A">
              <w:rPr>
                <w:sz w:val="20"/>
                <w:szCs w:val="20"/>
              </w:rPr>
              <w:t xml:space="preserve">               </w:t>
            </w:r>
            <w:r w:rsidRPr="00D3368A">
              <w:rPr>
                <w:b/>
                <w:sz w:val="18"/>
                <w:szCs w:val="18"/>
              </w:rPr>
              <w:t xml:space="preserve">       </w:t>
            </w:r>
            <w:r w:rsidR="00127FAF" w:rsidRPr="00D3368A">
              <w:rPr>
                <w:b/>
                <w:sz w:val="18"/>
                <w:szCs w:val="18"/>
              </w:rPr>
              <w:t xml:space="preserve">                                           </w:t>
            </w:r>
            <w:r w:rsidRPr="00D3368A">
              <w:rPr>
                <w:b/>
                <w:sz w:val="18"/>
                <w:szCs w:val="18"/>
              </w:rPr>
              <w:t xml:space="preserve"> </w:t>
            </w:r>
            <w:r w:rsidR="002D6A01">
              <w:rPr>
                <w:b/>
                <w:sz w:val="18"/>
                <w:szCs w:val="18"/>
              </w:rPr>
              <w:t>(</w:t>
            </w:r>
            <w:r w:rsidRPr="00D3368A">
              <w:rPr>
                <w:b/>
                <w:sz w:val="18"/>
                <w:szCs w:val="18"/>
              </w:rPr>
              <w:t>работа по совершенствованию информирования посетителей и т.п.</w:t>
            </w:r>
            <w:r w:rsidR="002D6A01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5237" w:type="dxa"/>
            <w:vAlign w:val="center"/>
          </w:tcPr>
          <w:p w:rsidR="00937CE5" w:rsidRPr="005B731F" w:rsidRDefault="00937CE5" w:rsidP="0001574A">
            <w:pPr>
              <w:jc w:val="center"/>
              <w:rPr>
                <w:b/>
                <w:sz w:val="28"/>
                <w:szCs w:val="28"/>
              </w:rPr>
            </w:pPr>
            <w:r w:rsidRPr="005B731F">
              <w:rPr>
                <w:b/>
                <w:sz w:val="28"/>
                <w:szCs w:val="28"/>
              </w:rPr>
              <w:t>Дирекция</w:t>
            </w:r>
          </w:p>
          <w:p w:rsidR="00937CE5" w:rsidRPr="005B731F" w:rsidRDefault="00937CE5" w:rsidP="0001574A">
            <w:pPr>
              <w:jc w:val="center"/>
              <w:rPr>
                <w:sz w:val="28"/>
                <w:szCs w:val="28"/>
              </w:rPr>
            </w:pPr>
            <w:r w:rsidRPr="005B731F">
              <w:rPr>
                <w:b/>
                <w:sz w:val="28"/>
                <w:szCs w:val="28"/>
              </w:rPr>
              <w:t>по коммуникациям и продвижению</w:t>
            </w:r>
          </w:p>
        </w:tc>
      </w:tr>
      <w:tr w:rsidR="00937CE5" w:rsidTr="002F1E39">
        <w:trPr>
          <w:trHeight w:val="1667"/>
        </w:trPr>
        <w:tc>
          <w:tcPr>
            <w:tcW w:w="5807" w:type="dxa"/>
            <w:vAlign w:val="center"/>
          </w:tcPr>
          <w:p w:rsidR="00937CE5" w:rsidRDefault="00937CE5" w:rsidP="00D41817">
            <w:pPr>
              <w:jc w:val="center"/>
              <w:rPr>
                <w:sz w:val="20"/>
                <w:szCs w:val="20"/>
              </w:rPr>
            </w:pPr>
            <w:r w:rsidRPr="00334603">
              <w:rPr>
                <w:b/>
                <w:color w:val="0000FF"/>
                <w:sz w:val="20"/>
                <w:szCs w:val="20"/>
              </w:rPr>
              <w:t>Порядок   посещения на тр</w:t>
            </w:r>
            <w:r>
              <w:rPr>
                <w:b/>
                <w:color w:val="0000FF"/>
                <w:sz w:val="20"/>
                <w:szCs w:val="20"/>
              </w:rPr>
              <w:t>анспортных</w:t>
            </w:r>
            <w:r w:rsidRPr="00334603">
              <w:rPr>
                <w:b/>
                <w:color w:val="0000FF"/>
                <w:sz w:val="20"/>
                <w:szCs w:val="20"/>
              </w:rPr>
              <w:t xml:space="preserve"> ср</w:t>
            </w:r>
            <w:r>
              <w:rPr>
                <w:b/>
                <w:color w:val="0000FF"/>
                <w:sz w:val="20"/>
                <w:szCs w:val="20"/>
              </w:rPr>
              <w:t xml:space="preserve">едствах </w:t>
            </w:r>
            <w:r w:rsidRPr="00334603">
              <w:rPr>
                <w:b/>
                <w:color w:val="0000FF"/>
                <w:sz w:val="20"/>
                <w:szCs w:val="20"/>
              </w:rPr>
              <w:t xml:space="preserve">  лиц, занимающихся спортом</w:t>
            </w:r>
            <w:r w:rsidR="00C96D2F">
              <w:rPr>
                <w:b/>
                <w:color w:val="0000FF"/>
                <w:sz w:val="20"/>
                <w:szCs w:val="20"/>
              </w:rPr>
              <w:t xml:space="preserve">                                                                                 </w:t>
            </w:r>
            <w:proofErr w:type="gramStart"/>
            <w:r w:rsidR="00C96D2F">
              <w:rPr>
                <w:b/>
                <w:color w:val="0000FF"/>
                <w:sz w:val="20"/>
                <w:szCs w:val="20"/>
              </w:rPr>
              <w:t xml:space="preserve">   (</w:t>
            </w:r>
            <w:proofErr w:type="gramEnd"/>
            <w:r w:rsidR="00C96D2F">
              <w:rPr>
                <w:b/>
                <w:color w:val="0000FF"/>
                <w:sz w:val="20"/>
                <w:szCs w:val="20"/>
              </w:rPr>
              <w:t>при наличии договора с АО «Лужники»)</w:t>
            </w:r>
          </w:p>
          <w:p w:rsidR="00937CE5" w:rsidRPr="00D875E8" w:rsidRDefault="00937CE5" w:rsidP="00D96409">
            <w:pPr>
              <w:jc w:val="center"/>
              <w:rPr>
                <w:b/>
                <w:sz w:val="18"/>
                <w:szCs w:val="18"/>
              </w:rPr>
            </w:pPr>
            <w:r w:rsidRPr="00D875E8">
              <w:rPr>
                <w:b/>
                <w:sz w:val="18"/>
                <w:szCs w:val="18"/>
              </w:rPr>
              <w:t>(</w:t>
            </w:r>
            <w:r w:rsidR="00B65933" w:rsidRPr="00D875E8">
              <w:rPr>
                <w:b/>
                <w:sz w:val="18"/>
                <w:szCs w:val="18"/>
              </w:rPr>
              <w:t xml:space="preserve">например, </w:t>
            </w:r>
            <w:r w:rsidRPr="00D875E8">
              <w:rPr>
                <w:b/>
                <w:sz w:val="18"/>
                <w:szCs w:val="18"/>
              </w:rPr>
              <w:t xml:space="preserve">проезд </w:t>
            </w:r>
            <w:r w:rsidR="00B65933" w:rsidRPr="00D875E8">
              <w:rPr>
                <w:b/>
                <w:sz w:val="18"/>
                <w:szCs w:val="18"/>
              </w:rPr>
              <w:t xml:space="preserve">или проход </w:t>
            </w:r>
            <w:r w:rsidRPr="00D875E8">
              <w:rPr>
                <w:b/>
                <w:sz w:val="18"/>
                <w:szCs w:val="18"/>
              </w:rPr>
              <w:t>в период мероприятий</w:t>
            </w:r>
            <w:r w:rsidR="00B65933" w:rsidRPr="00D875E8">
              <w:rPr>
                <w:b/>
                <w:sz w:val="18"/>
                <w:szCs w:val="18"/>
              </w:rPr>
              <w:t>,</w:t>
            </w:r>
            <w:r w:rsidRPr="00D875E8">
              <w:rPr>
                <w:b/>
                <w:sz w:val="18"/>
                <w:szCs w:val="18"/>
              </w:rPr>
              <w:t xml:space="preserve"> информирование  о мерах, принимаемых к нарушителям условий публично</w:t>
            </w:r>
            <w:r w:rsidR="00C96D2F">
              <w:rPr>
                <w:b/>
                <w:sz w:val="18"/>
                <w:szCs w:val="18"/>
              </w:rPr>
              <w:t>й</w:t>
            </w:r>
            <w:r w:rsidRPr="00D875E8">
              <w:rPr>
                <w:b/>
                <w:sz w:val="18"/>
                <w:szCs w:val="18"/>
              </w:rPr>
              <w:t xml:space="preserve"> </w:t>
            </w:r>
            <w:r w:rsidR="00C96D2F">
              <w:rPr>
                <w:b/>
                <w:sz w:val="18"/>
                <w:szCs w:val="18"/>
              </w:rPr>
              <w:t>оферты</w:t>
            </w:r>
            <w:r w:rsidR="00D96409">
              <w:rPr>
                <w:b/>
                <w:sz w:val="18"/>
                <w:szCs w:val="18"/>
              </w:rPr>
              <w:t xml:space="preserve"> </w:t>
            </w:r>
            <w:r w:rsidRPr="00D875E8">
              <w:rPr>
                <w:b/>
                <w:sz w:val="18"/>
                <w:szCs w:val="18"/>
              </w:rPr>
              <w:t xml:space="preserve"> и т.п.</w:t>
            </w:r>
            <w:r w:rsidR="00D875E8" w:rsidRPr="00D875E8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5237" w:type="dxa"/>
            <w:vAlign w:val="center"/>
          </w:tcPr>
          <w:p w:rsidR="00937CE5" w:rsidRPr="005B731F" w:rsidRDefault="00937CE5" w:rsidP="0001574A">
            <w:pPr>
              <w:jc w:val="center"/>
              <w:rPr>
                <w:b/>
                <w:sz w:val="28"/>
                <w:szCs w:val="28"/>
              </w:rPr>
            </w:pPr>
            <w:r w:rsidRPr="005B731F">
              <w:rPr>
                <w:b/>
                <w:sz w:val="28"/>
                <w:szCs w:val="28"/>
              </w:rPr>
              <w:t>Центр продаж</w:t>
            </w:r>
          </w:p>
          <w:p w:rsidR="00937CE5" w:rsidRPr="005B731F" w:rsidRDefault="00937CE5" w:rsidP="0001574A">
            <w:pPr>
              <w:jc w:val="center"/>
              <w:rPr>
                <w:sz w:val="28"/>
                <w:szCs w:val="28"/>
              </w:rPr>
            </w:pPr>
            <w:r w:rsidRPr="005B731F">
              <w:rPr>
                <w:b/>
                <w:sz w:val="28"/>
                <w:szCs w:val="28"/>
              </w:rPr>
              <w:t>спортивных услуг</w:t>
            </w:r>
          </w:p>
        </w:tc>
      </w:tr>
      <w:tr w:rsidR="00937CE5" w:rsidTr="002F1E39">
        <w:trPr>
          <w:trHeight w:val="996"/>
        </w:trPr>
        <w:tc>
          <w:tcPr>
            <w:tcW w:w="5807" w:type="dxa"/>
            <w:vAlign w:val="bottom"/>
          </w:tcPr>
          <w:p w:rsidR="0011458E" w:rsidRDefault="00937CE5" w:rsidP="00E222A4">
            <w:pPr>
              <w:jc w:val="center"/>
              <w:rPr>
                <w:b/>
                <w:color w:val="0000FF"/>
              </w:rPr>
            </w:pPr>
            <w:r w:rsidRPr="00B10800">
              <w:rPr>
                <w:b/>
                <w:color w:val="0000FF"/>
                <w:sz w:val="20"/>
                <w:szCs w:val="20"/>
              </w:rPr>
              <w:t>Обеспечение санитарного состояния территории</w:t>
            </w:r>
          </w:p>
          <w:p w:rsidR="00B10800" w:rsidRPr="0011458E" w:rsidRDefault="00E222A4" w:rsidP="00E222A4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</w:t>
            </w:r>
            <w:r w:rsidR="00937CE5" w:rsidRPr="001145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выполнени</w:t>
            </w:r>
            <w:r w:rsidR="00B10800" w:rsidRPr="001145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е</w:t>
            </w:r>
            <w:r w:rsidR="00937CE5" w:rsidRPr="001145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работ по текущему содержанию, благоустройству, озеленению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 наведение должного порядка на территории</w:t>
            </w:r>
            <w:r w:rsidR="00B10800" w:rsidRPr="001145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3A6B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              для комфортного пребывания посетителей</w:t>
            </w:r>
            <w:r w:rsidR="00937CE5" w:rsidRPr="001145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B10800" w:rsidRPr="001145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 т.</w:t>
            </w:r>
            <w:r w:rsidR="003A6BB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bookmarkStart w:id="0" w:name="_GoBack"/>
            <w:bookmarkEnd w:id="0"/>
            <w:r w:rsidR="00B10800" w:rsidRPr="001145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)</w:t>
            </w:r>
          </w:p>
          <w:p w:rsidR="00937CE5" w:rsidRPr="00E222A4" w:rsidRDefault="00937CE5" w:rsidP="00E222A4">
            <w:pPr>
              <w:jc w:val="center"/>
              <w:rPr>
                <w:b/>
                <w:color w:val="0000FF"/>
                <w:sz w:val="16"/>
                <w:szCs w:val="16"/>
              </w:rPr>
            </w:pPr>
          </w:p>
        </w:tc>
        <w:tc>
          <w:tcPr>
            <w:tcW w:w="5237" w:type="dxa"/>
            <w:vAlign w:val="center"/>
          </w:tcPr>
          <w:p w:rsidR="00937CE5" w:rsidRPr="005B731F" w:rsidRDefault="00937CE5" w:rsidP="00E222A4">
            <w:pPr>
              <w:jc w:val="center"/>
              <w:rPr>
                <w:b/>
                <w:sz w:val="28"/>
                <w:szCs w:val="28"/>
              </w:rPr>
            </w:pPr>
            <w:r w:rsidRPr="005B731F">
              <w:rPr>
                <w:b/>
                <w:sz w:val="28"/>
                <w:szCs w:val="28"/>
              </w:rPr>
              <w:t>Центр обслуживания</w:t>
            </w:r>
            <w:r w:rsidR="00E222A4">
              <w:rPr>
                <w:b/>
                <w:sz w:val="28"/>
                <w:szCs w:val="28"/>
              </w:rPr>
              <w:t xml:space="preserve"> территории</w:t>
            </w:r>
          </w:p>
          <w:p w:rsidR="00937CE5" w:rsidRPr="00E222A4" w:rsidRDefault="00937CE5" w:rsidP="00E222A4">
            <w:pPr>
              <w:jc w:val="center"/>
              <w:rPr>
                <w:sz w:val="16"/>
                <w:szCs w:val="16"/>
              </w:rPr>
            </w:pPr>
          </w:p>
        </w:tc>
      </w:tr>
    </w:tbl>
    <w:p w:rsidR="005C60BC" w:rsidRDefault="005C60BC" w:rsidP="00343CAF">
      <w:pPr>
        <w:jc w:val="center"/>
      </w:pPr>
    </w:p>
    <w:p w:rsidR="00D67B2B" w:rsidRPr="00D67B2B" w:rsidRDefault="00D67B2B" w:rsidP="00343CAF">
      <w:pPr>
        <w:jc w:val="center"/>
        <w:rPr>
          <w:b/>
          <w:color w:val="FF0000"/>
        </w:rPr>
      </w:pPr>
    </w:p>
    <w:sectPr w:rsidR="00D67B2B" w:rsidRPr="00D67B2B" w:rsidSect="007300A6">
      <w:headerReference w:type="default" r:id="rId7"/>
      <w:pgSz w:w="11906" w:h="16838"/>
      <w:pgMar w:top="1134" w:right="426" w:bottom="1134" w:left="426" w:header="284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641" w:rsidRDefault="00906641" w:rsidP="00032EB6">
      <w:pPr>
        <w:spacing w:after="0" w:line="240" w:lineRule="auto"/>
      </w:pPr>
      <w:r>
        <w:separator/>
      </w:r>
    </w:p>
  </w:endnote>
  <w:endnote w:type="continuationSeparator" w:id="0">
    <w:p w:rsidR="00906641" w:rsidRDefault="00906641" w:rsidP="00032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641" w:rsidRDefault="00906641" w:rsidP="00032EB6">
      <w:pPr>
        <w:spacing w:after="0" w:line="240" w:lineRule="auto"/>
      </w:pPr>
      <w:r>
        <w:separator/>
      </w:r>
    </w:p>
  </w:footnote>
  <w:footnote w:type="continuationSeparator" w:id="0">
    <w:p w:rsidR="00906641" w:rsidRDefault="00906641" w:rsidP="00032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C5F" w:rsidRDefault="00F45C5F" w:rsidP="00032EB6">
    <w:pPr>
      <w:pStyle w:val="a4"/>
      <w:jc w:val="center"/>
      <w:rPr>
        <w:b/>
        <w:sz w:val="48"/>
        <w:szCs w:val="48"/>
      </w:rPr>
    </w:pPr>
  </w:p>
  <w:p w:rsidR="00032EB6" w:rsidRDefault="00032EB6" w:rsidP="00032EB6">
    <w:pPr>
      <w:pStyle w:val="a4"/>
      <w:jc w:val="center"/>
      <w:rPr>
        <w:b/>
        <w:sz w:val="48"/>
        <w:szCs w:val="48"/>
      </w:rPr>
    </w:pPr>
    <w:r w:rsidRPr="00032EB6">
      <w:rPr>
        <w:b/>
        <w:sz w:val="48"/>
        <w:szCs w:val="48"/>
      </w:rPr>
      <w:t xml:space="preserve">Сведения для </w:t>
    </w:r>
    <w:r w:rsidR="00CC6C0B">
      <w:rPr>
        <w:b/>
        <w:sz w:val="48"/>
        <w:szCs w:val="48"/>
      </w:rPr>
      <w:t>посетителей</w:t>
    </w:r>
    <w:r w:rsidR="001665D0">
      <w:rPr>
        <w:b/>
        <w:sz w:val="48"/>
        <w:szCs w:val="48"/>
      </w:rPr>
      <w:t xml:space="preserve"> спорткомплекса</w:t>
    </w:r>
  </w:p>
  <w:p w:rsidR="003B05F7" w:rsidRDefault="003B05F7" w:rsidP="003B05F7">
    <w:pPr>
      <w:pStyle w:val="a4"/>
      <w:jc w:val="center"/>
      <w:rPr>
        <w:rFonts w:ascii="Georgia" w:hAnsi="Georgia"/>
        <w:b/>
        <w:bCs/>
        <w:color w:val="000000"/>
        <w:u w:val="single"/>
      </w:rPr>
    </w:pPr>
  </w:p>
  <w:p w:rsidR="007300A6" w:rsidRDefault="007300A6" w:rsidP="003B05F7">
    <w:pPr>
      <w:pStyle w:val="a4"/>
      <w:jc w:val="center"/>
      <w:rPr>
        <w:rFonts w:ascii="Georgia" w:hAnsi="Georgia"/>
        <w:b/>
        <w:bCs/>
        <w:color w:val="000000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011"/>
    <w:rsid w:val="000054CB"/>
    <w:rsid w:val="00007B1D"/>
    <w:rsid w:val="0001530E"/>
    <w:rsid w:val="0001574A"/>
    <w:rsid w:val="00032EB6"/>
    <w:rsid w:val="0003352E"/>
    <w:rsid w:val="000706EB"/>
    <w:rsid w:val="00076A17"/>
    <w:rsid w:val="000975EE"/>
    <w:rsid w:val="000A1D81"/>
    <w:rsid w:val="000A3CA7"/>
    <w:rsid w:val="000E254C"/>
    <w:rsid w:val="0011458E"/>
    <w:rsid w:val="00127FAF"/>
    <w:rsid w:val="00131EC9"/>
    <w:rsid w:val="00132011"/>
    <w:rsid w:val="00140916"/>
    <w:rsid w:val="001665D0"/>
    <w:rsid w:val="00180AD8"/>
    <w:rsid w:val="001A5D30"/>
    <w:rsid w:val="001D7FDA"/>
    <w:rsid w:val="001F46EF"/>
    <w:rsid w:val="00233127"/>
    <w:rsid w:val="0025634B"/>
    <w:rsid w:val="002821DC"/>
    <w:rsid w:val="002A2B35"/>
    <w:rsid w:val="002A4EF2"/>
    <w:rsid w:val="002D3080"/>
    <w:rsid w:val="002D6A01"/>
    <w:rsid w:val="002F1E39"/>
    <w:rsid w:val="00302F82"/>
    <w:rsid w:val="003178AF"/>
    <w:rsid w:val="0031799D"/>
    <w:rsid w:val="00322943"/>
    <w:rsid w:val="00334603"/>
    <w:rsid w:val="00340668"/>
    <w:rsid w:val="003436C5"/>
    <w:rsid w:val="00343CAF"/>
    <w:rsid w:val="0037586E"/>
    <w:rsid w:val="00383812"/>
    <w:rsid w:val="00386DFF"/>
    <w:rsid w:val="003A6BB3"/>
    <w:rsid w:val="003B0595"/>
    <w:rsid w:val="003B05F7"/>
    <w:rsid w:val="003C2872"/>
    <w:rsid w:val="003E448A"/>
    <w:rsid w:val="003E5905"/>
    <w:rsid w:val="003F0FA8"/>
    <w:rsid w:val="003F2AB4"/>
    <w:rsid w:val="00404595"/>
    <w:rsid w:val="0046329D"/>
    <w:rsid w:val="0047220B"/>
    <w:rsid w:val="0047270C"/>
    <w:rsid w:val="004A55B9"/>
    <w:rsid w:val="004C232C"/>
    <w:rsid w:val="004C6B13"/>
    <w:rsid w:val="004D7F5B"/>
    <w:rsid w:val="0050391A"/>
    <w:rsid w:val="00512DCB"/>
    <w:rsid w:val="0054527E"/>
    <w:rsid w:val="00546321"/>
    <w:rsid w:val="00585794"/>
    <w:rsid w:val="0059345B"/>
    <w:rsid w:val="005B731F"/>
    <w:rsid w:val="005C60BC"/>
    <w:rsid w:val="005D0715"/>
    <w:rsid w:val="0060773D"/>
    <w:rsid w:val="006369C4"/>
    <w:rsid w:val="00663B39"/>
    <w:rsid w:val="00665EE5"/>
    <w:rsid w:val="0067565A"/>
    <w:rsid w:val="00702748"/>
    <w:rsid w:val="007141C7"/>
    <w:rsid w:val="007300A6"/>
    <w:rsid w:val="007360C8"/>
    <w:rsid w:val="00773F42"/>
    <w:rsid w:val="00797391"/>
    <w:rsid w:val="00805FCE"/>
    <w:rsid w:val="0083591B"/>
    <w:rsid w:val="00843F42"/>
    <w:rsid w:val="00854916"/>
    <w:rsid w:val="00884F6D"/>
    <w:rsid w:val="00897BAB"/>
    <w:rsid w:val="008E2179"/>
    <w:rsid w:val="008F715C"/>
    <w:rsid w:val="00906641"/>
    <w:rsid w:val="00917778"/>
    <w:rsid w:val="00937CE5"/>
    <w:rsid w:val="00937FB8"/>
    <w:rsid w:val="0096158E"/>
    <w:rsid w:val="00964A6F"/>
    <w:rsid w:val="00995011"/>
    <w:rsid w:val="009B6390"/>
    <w:rsid w:val="009C16C9"/>
    <w:rsid w:val="009C63B7"/>
    <w:rsid w:val="009D6010"/>
    <w:rsid w:val="009E11FA"/>
    <w:rsid w:val="009E231E"/>
    <w:rsid w:val="00A16927"/>
    <w:rsid w:val="00A24CA4"/>
    <w:rsid w:val="00A55881"/>
    <w:rsid w:val="00AA5986"/>
    <w:rsid w:val="00AC6E2A"/>
    <w:rsid w:val="00AD2C73"/>
    <w:rsid w:val="00AD3787"/>
    <w:rsid w:val="00AF05FC"/>
    <w:rsid w:val="00B10800"/>
    <w:rsid w:val="00B1624D"/>
    <w:rsid w:val="00B22C06"/>
    <w:rsid w:val="00B45336"/>
    <w:rsid w:val="00B65933"/>
    <w:rsid w:val="00BA312C"/>
    <w:rsid w:val="00BB1EC2"/>
    <w:rsid w:val="00BE0DDB"/>
    <w:rsid w:val="00C0771E"/>
    <w:rsid w:val="00C31756"/>
    <w:rsid w:val="00C41B72"/>
    <w:rsid w:val="00C96D2F"/>
    <w:rsid w:val="00CC6C0B"/>
    <w:rsid w:val="00D3368A"/>
    <w:rsid w:val="00D41817"/>
    <w:rsid w:val="00D67B2B"/>
    <w:rsid w:val="00D70132"/>
    <w:rsid w:val="00D755AF"/>
    <w:rsid w:val="00D875E8"/>
    <w:rsid w:val="00D9581F"/>
    <w:rsid w:val="00D96409"/>
    <w:rsid w:val="00DC34C4"/>
    <w:rsid w:val="00DF7B53"/>
    <w:rsid w:val="00E03F64"/>
    <w:rsid w:val="00E0583A"/>
    <w:rsid w:val="00E1377B"/>
    <w:rsid w:val="00E222A4"/>
    <w:rsid w:val="00E33473"/>
    <w:rsid w:val="00E36E75"/>
    <w:rsid w:val="00E50137"/>
    <w:rsid w:val="00E51E79"/>
    <w:rsid w:val="00E74C70"/>
    <w:rsid w:val="00EA5506"/>
    <w:rsid w:val="00EF2272"/>
    <w:rsid w:val="00EF2C56"/>
    <w:rsid w:val="00F37339"/>
    <w:rsid w:val="00F4263C"/>
    <w:rsid w:val="00F45C5F"/>
    <w:rsid w:val="00F60D6F"/>
    <w:rsid w:val="00F62907"/>
    <w:rsid w:val="00F975FE"/>
    <w:rsid w:val="00FB3407"/>
    <w:rsid w:val="00FB560D"/>
    <w:rsid w:val="00FC5054"/>
    <w:rsid w:val="00FD186D"/>
    <w:rsid w:val="00FE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121A8B"/>
  <w15:chartTrackingRefBased/>
  <w15:docId w15:val="{A1E4F12E-D959-4A4F-B90A-E2045688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5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2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2EB6"/>
  </w:style>
  <w:style w:type="paragraph" w:styleId="a6">
    <w:name w:val="footer"/>
    <w:basedOn w:val="a"/>
    <w:link w:val="a7"/>
    <w:uiPriority w:val="99"/>
    <w:unhideWhenUsed/>
    <w:rsid w:val="00032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2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0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8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llcenter@luzhniki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Ю. Сундырев</dc:creator>
  <cp:keywords/>
  <dc:description/>
  <cp:lastModifiedBy>Андрей Ю. Сундырев</cp:lastModifiedBy>
  <cp:revision>165</cp:revision>
  <dcterms:created xsi:type="dcterms:W3CDTF">2020-02-03T12:46:00Z</dcterms:created>
  <dcterms:modified xsi:type="dcterms:W3CDTF">2022-04-05T07:18:00Z</dcterms:modified>
</cp:coreProperties>
</file>